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2B" w:rsidRDefault="0095366D">
      <w:r>
        <w:t>To:</w:t>
      </w:r>
      <w:r>
        <w:tab/>
        <w:t>Charlotte Butler, Holly Voorhees-</w:t>
      </w:r>
      <w:proofErr w:type="spellStart"/>
      <w:r w:rsidR="00827B20">
        <w:t>Carmica</w:t>
      </w:r>
      <w:r w:rsidR="006205C6">
        <w:t>l</w:t>
      </w:r>
      <w:proofErr w:type="spellEnd"/>
    </w:p>
    <w:p w:rsidR="0095366D" w:rsidRDefault="0095366D">
      <w:r>
        <w:t>Re:</w:t>
      </w:r>
      <w:r>
        <w:tab/>
        <w:t>Summary of DASSC Writing Inquiry 2012</w:t>
      </w:r>
    </w:p>
    <w:p w:rsidR="0095366D" w:rsidRDefault="0095366D">
      <w:r>
        <w:t>Date:</w:t>
      </w:r>
      <w:r>
        <w:tab/>
        <w:t>May 21, 2012</w:t>
      </w:r>
    </w:p>
    <w:p w:rsidR="0095366D" w:rsidRDefault="0095366D">
      <w:r>
        <w:t>From: Stevi Quate</w:t>
      </w:r>
    </w:p>
    <w:p w:rsidR="0095366D" w:rsidRDefault="0095366D"/>
    <w:p w:rsidR="0095366D" w:rsidRPr="006205C6" w:rsidRDefault="0095366D">
      <w:pPr>
        <w:rPr>
          <w:b/>
        </w:rPr>
      </w:pPr>
      <w:r w:rsidRPr="006205C6">
        <w:rPr>
          <w:b/>
        </w:rPr>
        <w:t xml:space="preserve">Over the school year, literacy coaches, teachers, and district literacy leaders </w:t>
      </w:r>
      <w:r w:rsidR="006205C6">
        <w:rPr>
          <w:b/>
        </w:rPr>
        <w:t xml:space="preserve">from Aurora, Douglas County, and Cherry Creek </w:t>
      </w:r>
      <w:r w:rsidRPr="006205C6">
        <w:rPr>
          <w:b/>
        </w:rPr>
        <w:t>explored the following questions:</w:t>
      </w:r>
    </w:p>
    <w:p w:rsidR="00E6307F" w:rsidRPr="000B01BF" w:rsidRDefault="00E6307F" w:rsidP="00E6307F">
      <w:pPr>
        <w:numPr>
          <w:ilvl w:val="0"/>
          <w:numId w:val="1"/>
        </w:numPr>
      </w:pPr>
      <w:r w:rsidRPr="000B01BF">
        <w:t>What does writing look like in the 21</w:t>
      </w:r>
      <w:r w:rsidRPr="000B01BF">
        <w:rPr>
          <w:vertAlign w:val="superscript"/>
        </w:rPr>
        <w:t>st</w:t>
      </w:r>
      <w:r w:rsidRPr="000B01BF">
        <w:t xml:space="preserve"> century world of work as seen through a disciplinary lens? </w:t>
      </w:r>
    </w:p>
    <w:p w:rsidR="00E6307F" w:rsidRPr="000B01BF" w:rsidRDefault="00E6307F" w:rsidP="00E6307F">
      <w:pPr>
        <w:numPr>
          <w:ilvl w:val="0"/>
          <w:numId w:val="1"/>
        </w:numPr>
      </w:pPr>
      <w:r w:rsidRPr="000B01BF">
        <w:t>What are the implications on writing instruction based on the common core with its emphasis on the 21</w:t>
      </w:r>
      <w:r w:rsidRPr="000B01BF">
        <w:rPr>
          <w:vertAlign w:val="superscript"/>
        </w:rPr>
        <w:t>st</w:t>
      </w:r>
      <w:r w:rsidRPr="000B01BF">
        <w:t xml:space="preserve"> century skills?</w:t>
      </w:r>
    </w:p>
    <w:p w:rsidR="00E6307F" w:rsidRDefault="00E6307F" w:rsidP="00E6307F">
      <w:pPr>
        <w:numPr>
          <w:ilvl w:val="0"/>
          <w:numId w:val="1"/>
        </w:numPr>
      </w:pPr>
      <w:r w:rsidRPr="000B01BF">
        <w:t xml:space="preserve">What does it mean for students </w:t>
      </w:r>
      <w:r w:rsidRPr="000B01BF">
        <w:rPr>
          <w:i/>
          <w:iCs/>
        </w:rPr>
        <w:t>as writers</w:t>
      </w:r>
      <w:r w:rsidRPr="000B01BF">
        <w:t xml:space="preserve"> to be “post-secondary workforce ready”?</w:t>
      </w:r>
    </w:p>
    <w:p w:rsidR="00E6307F" w:rsidRDefault="00E6307F" w:rsidP="00E6307F">
      <w:pPr>
        <w:numPr>
          <w:ilvl w:val="0"/>
          <w:numId w:val="1"/>
        </w:numPr>
      </w:pPr>
      <w:r w:rsidRPr="000B01BF">
        <w:t>What is the current state of writing instruction and, given the above questions, what are the implications for educators?</w:t>
      </w:r>
    </w:p>
    <w:p w:rsidR="0095366D" w:rsidRDefault="0095366D"/>
    <w:p w:rsidR="00E6307F" w:rsidRPr="006205C6" w:rsidRDefault="0095366D" w:rsidP="0095366D">
      <w:pPr>
        <w:rPr>
          <w:b/>
        </w:rPr>
      </w:pPr>
      <w:r w:rsidRPr="006205C6">
        <w:rPr>
          <w:b/>
        </w:rPr>
        <w:t>Our inquiry included</w:t>
      </w:r>
      <w:r w:rsidR="00E6307F" w:rsidRPr="006205C6">
        <w:rPr>
          <w:b/>
        </w:rPr>
        <w:t>:</w:t>
      </w:r>
    </w:p>
    <w:p w:rsidR="00E6307F" w:rsidRDefault="00E6307F" w:rsidP="00E6307F">
      <w:pPr>
        <w:pStyle w:val="ListParagraph"/>
        <w:numPr>
          <w:ilvl w:val="0"/>
          <w:numId w:val="2"/>
        </w:numPr>
      </w:pPr>
      <w:r>
        <w:t xml:space="preserve">Presentations from </w:t>
      </w:r>
      <w:r w:rsidR="0095366D">
        <w:t xml:space="preserve">invited speakers, including </w:t>
      </w:r>
      <w:proofErr w:type="spellStart"/>
      <w:r w:rsidR="0095366D">
        <w:t>Jacoline</w:t>
      </w:r>
      <w:proofErr w:type="spellEnd"/>
      <w:r w:rsidR="0095366D">
        <w:t xml:space="preserve"> </w:t>
      </w:r>
      <w:proofErr w:type="spellStart"/>
      <w:r w:rsidR="0095366D">
        <w:t>Beanne</w:t>
      </w:r>
      <w:proofErr w:type="spellEnd"/>
      <w:r w:rsidR="0095366D">
        <w:t xml:space="preserve"> from Northrop Grumman; </w:t>
      </w:r>
      <w:r w:rsidR="0095366D" w:rsidRPr="0095366D">
        <w:t xml:space="preserve">Fayette </w:t>
      </w:r>
      <w:proofErr w:type="spellStart"/>
      <w:r w:rsidR="0095366D" w:rsidRPr="0095366D">
        <w:t>Augillard</w:t>
      </w:r>
      <w:proofErr w:type="spellEnd"/>
      <w:r w:rsidR="0095366D">
        <w:t xml:space="preserve">, </w:t>
      </w:r>
      <w:r w:rsidR="0095366D" w:rsidRPr="0095366D">
        <w:t>Program coordinator for Colorado School of Public Health</w:t>
      </w:r>
      <w:r w:rsidR="0095366D">
        <w:t xml:space="preserve">; Dan Clemens, independent consultant and author of </w:t>
      </w:r>
      <w:r w:rsidR="0095366D" w:rsidRPr="00E6307F">
        <w:rPr>
          <w:i/>
        </w:rPr>
        <w:t>A Perfect Season</w:t>
      </w:r>
      <w:r w:rsidR="0095366D">
        <w:t xml:space="preserve">; </w:t>
      </w:r>
      <w:r>
        <w:t xml:space="preserve">and </w:t>
      </w:r>
      <w:r w:rsidRPr="000B01BF">
        <w:t>D</w:t>
      </w:r>
      <w:r w:rsidRPr="00E6307F">
        <w:rPr>
          <w:rFonts w:cs="Arial"/>
          <w:color w:val="222222"/>
        </w:rPr>
        <w:t xml:space="preserve">r. Angela </w:t>
      </w:r>
      <w:proofErr w:type="spellStart"/>
      <w:r w:rsidRPr="00E6307F">
        <w:rPr>
          <w:rFonts w:cs="Arial"/>
          <w:color w:val="222222"/>
        </w:rPr>
        <w:t>Sauaia</w:t>
      </w:r>
      <w:proofErr w:type="spellEnd"/>
      <w:r w:rsidRPr="00E6307F">
        <w:rPr>
          <w:rFonts w:cs="Arial"/>
          <w:color w:val="222222"/>
        </w:rPr>
        <w:t>, MD, PhD, Associate Professor of Public Health, Medicine and Surgery University of Colorado Denver School of Public Health</w:t>
      </w:r>
      <w:r>
        <w:t xml:space="preserve">. </w:t>
      </w:r>
    </w:p>
    <w:p w:rsidR="0095366D" w:rsidRDefault="00E6307F" w:rsidP="00E6307F">
      <w:pPr>
        <w:pStyle w:val="ListParagraph"/>
        <w:numPr>
          <w:ilvl w:val="0"/>
          <w:numId w:val="2"/>
        </w:numPr>
      </w:pPr>
      <w:r>
        <w:t>Presentations from school practitioners</w:t>
      </w:r>
      <w:r w:rsidR="0095366D">
        <w:t xml:space="preserve"> who have integrated 21</w:t>
      </w:r>
      <w:r w:rsidR="0095366D" w:rsidRPr="00E6307F">
        <w:rPr>
          <w:vertAlign w:val="superscript"/>
        </w:rPr>
        <w:t>st</w:t>
      </w:r>
      <w:r w:rsidR="0095366D">
        <w:t xml:space="preserve"> century skills into their instruction: Joe Dillon, </w:t>
      </w:r>
      <w:r>
        <w:t xml:space="preserve">APS literacy coach; </w:t>
      </w:r>
      <w:r w:rsidR="00D713D6">
        <w:rPr>
          <w:rStyle w:val="apple-converted-space"/>
          <w:color w:val="000000"/>
          <w:sz w:val="16"/>
          <w:szCs w:val="16"/>
          <w:shd w:val="clear" w:color="auto" w:fill="FFFFFF"/>
        </w:rPr>
        <w:t> </w:t>
      </w:r>
      <w:r w:rsidR="00D713D6" w:rsidRPr="00D713D6">
        <w:rPr>
          <w:color w:val="000000"/>
          <w:sz w:val="24"/>
          <w:szCs w:val="24"/>
          <w:shd w:val="clear" w:color="auto" w:fill="FFFFFF"/>
        </w:rPr>
        <w:t xml:space="preserve">Kim </w:t>
      </w:r>
      <w:proofErr w:type="spellStart"/>
      <w:r w:rsidR="00D713D6" w:rsidRPr="00D713D6">
        <w:rPr>
          <w:color w:val="000000"/>
          <w:sz w:val="24"/>
          <w:szCs w:val="24"/>
          <w:shd w:val="clear" w:color="auto" w:fill="FFFFFF"/>
        </w:rPr>
        <w:t>McMonagle</w:t>
      </w:r>
      <w:proofErr w:type="spellEnd"/>
      <w:r w:rsidR="00D713D6" w:rsidRPr="00D713D6">
        <w:rPr>
          <w:color w:val="000000"/>
          <w:sz w:val="24"/>
          <w:szCs w:val="24"/>
          <w:shd w:val="clear" w:color="auto" w:fill="FFFFFF"/>
        </w:rPr>
        <w:t>, Douglas County’s Director of Educational Technology</w:t>
      </w:r>
      <w:r w:rsidR="00D713D6" w:rsidRPr="00D713D6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Pr="00D713D6">
        <w:rPr>
          <w:sz w:val="24"/>
          <w:szCs w:val="24"/>
        </w:rPr>
        <w:t>;</w:t>
      </w:r>
      <w:r>
        <w:t xml:space="preserve"> </w:t>
      </w:r>
      <w:r w:rsidR="0095366D">
        <w:t xml:space="preserve"> Theresa Hemming and Christine Funk,</w:t>
      </w:r>
      <w:r>
        <w:t xml:space="preserve"> Douglas County high school teachers; and </w:t>
      </w:r>
      <w:r w:rsidR="0095366D">
        <w:t xml:space="preserve"> </w:t>
      </w:r>
      <w:proofErr w:type="spellStart"/>
      <w:r>
        <w:t>C</w:t>
      </w:r>
      <w:r w:rsidR="00D713D6">
        <w:t>h</w:t>
      </w:r>
      <w:r>
        <w:t>rissy</w:t>
      </w:r>
      <w:proofErr w:type="spellEnd"/>
      <w:r>
        <w:t xml:space="preserve"> </w:t>
      </w:r>
      <w:proofErr w:type="spellStart"/>
      <w:r>
        <w:t>Kopatich</w:t>
      </w:r>
      <w:proofErr w:type="spellEnd"/>
      <w:r>
        <w:t>, Douglas County teacher and winner of Apple’s Challenge Award.</w:t>
      </w:r>
    </w:p>
    <w:p w:rsidR="00D713D6" w:rsidRDefault="00D713D6" w:rsidP="00E6307F">
      <w:pPr>
        <w:pStyle w:val="ListParagraph"/>
        <w:numPr>
          <w:ilvl w:val="0"/>
          <w:numId w:val="2"/>
        </w:numPr>
      </w:pPr>
      <w:r>
        <w:t xml:space="preserve">Study of a variety of reports and articles. </w:t>
      </w:r>
      <w:r w:rsidR="006205C6">
        <w:t>See the</w:t>
      </w:r>
      <w:r>
        <w:t xml:space="preserve"> wiki: </w:t>
      </w:r>
      <w:hyperlink r:id="rId5" w:history="1">
        <w:r>
          <w:rPr>
            <w:rStyle w:val="Hyperlink"/>
          </w:rPr>
          <w:t>http://writinginquiry.wikispaces.com/21st+Century+Dispositions</w:t>
        </w:r>
      </w:hyperlink>
    </w:p>
    <w:p w:rsidR="004B4A3D" w:rsidRDefault="004B4A3D" w:rsidP="004B4A3D"/>
    <w:p w:rsidR="004B4A3D" w:rsidRPr="006205C6" w:rsidRDefault="004B4A3D" w:rsidP="004B4A3D">
      <w:pPr>
        <w:rPr>
          <w:b/>
        </w:rPr>
      </w:pPr>
      <w:r w:rsidRPr="006205C6">
        <w:rPr>
          <w:b/>
        </w:rPr>
        <w:t xml:space="preserve">Key </w:t>
      </w:r>
      <w:r w:rsidR="006205C6" w:rsidRPr="006205C6">
        <w:rPr>
          <w:b/>
        </w:rPr>
        <w:t>i</w:t>
      </w:r>
      <w:r w:rsidRPr="006205C6">
        <w:rPr>
          <w:b/>
        </w:rPr>
        <w:t>nsights</w:t>
      </w:r>
      <w:r w:rsidR="006205C6" w:rsidRPr="006205C6">
        <w:rPr>
          <w:b/>
        </w:rPr>
        <w:t xml:space="preserve"> to be shared with colleagues: </w:t>
      </w:r>
    </w:p>
    <w:p w:rsidR="006205C6" w:rsidRDefault="006205C6" w:rsidP="004B4A3D">
      <w:pPr>
        <w:pStyle w:val="ListParagraph"/>
        <w:numPr>
          <w:ilvl w:val="0"/>
          <w:numId w:val="3"/>
        </w:numPr>
      </w:pPr>
      <w:r>
        <w:t>The Common Core standards reflect the writing skills needed in the world of work.</w:t>
      </w:r>
    </w:p>
    <w:p w:rsidR="004B4A3D" w:rsidRDefault="004B4A3D" w:rsidP="004B4A3D">
      <w:pPr>
        <w:pStyle w:val="ListParagraph"/>
        <w:numPr>
          <w:ilvl w:val="0"/>
          <w:numId w:val="3"/>
        </w:numPr>
      </w:pPr>
      <w:r>
        <w:t>For career advancement, writing is a critical skill.</w:t>
      </w:r>
    </w:p>
    <w:p w:rsidR="006205C6" w:rsidRDefault="006205C6" w:rsidP="004B4A3D">
      <w:pPr>
        <w:pStyle w:val="ListParagraph"/>
        <w:numPr>
          <w:ilvl w:val="0"/>
          <w:numId w:val="3"/>
        </w:numPr>
      </w:pPr>
      <w:r>
        <w:t>Content area teachers and English teachers have distinct roles in preparing students for the post-secondary workforce:</w:t>
      </w:r>
    </w:p>
    <w:p w:rsidR="006205C6" w:rsidRDefault="004B4A3D" w:rsidP="006205C6">
      <w:pPr>
        <w:pStyle w:val="ListParagraph"/>
        <w:numPr>
          <w:ilvl w:val="1"/>
          <w:numId w:val="3"/>
        </w:numPr>
      </w:pPr>
      <w:r>
        <w:t xml:space="preserve">The role of the English teacher is to teach students </w:t>
      </w:r>
      <w:r w:rsidRPr="00827B20">
        <w:rPr>
          <w:i/>
        </w:rPr>
        <w:t>how</w:t>
      </w:r>
      <w:r>
        <w:t xml:space="preserve"> to write, including ways to gather information, analyze audiences, and edit their work. </w:t>
      </w:r>
      <w:r w:rsidR="00827B20">
        <w:t xml:space="preserve"> The English teacher should help students become flexible writers so that they can adapt to the multiple demands of writing in the post secondary world.</w:t>
      </w:r>
    </w:p>
    <w:p w:rsidR="004B4A3D" w:rsidRDefault="004B4A3D" w:rsidP="006205C6">
      <w:pPr>
        <w:pStyle w:val="ListParagraph"/>
        <w:numPr>
          <w:ilvl w:val="1"/>
          <w:numId w:val="3"/>
        </w:numPr>
      </w:pPr>
      <w:r>
        <w:t xml:space="preserve">The role of the content area teacher is to become familiar with the </w:t>
      </w:r>
      <w:r w:rsidR="006205C6">
        <w:t xml:space="preserve">formats, genres, and </w:t>
      </w:r>
      <w:r>
        <w:t xml:space="preserve">conventions </w:t>
      </w:r>
      <w:r w:rsidR="006205C6">
        <w:t>for</w:t>
      </w:r>
      <w:r>
        <w:t xml:space="preserve"> writing within their discipline and to provide multiple opportunities for students to practice</w:t>
      </w:r>
      <w:r w:rsidR="00827B20">
        <w:t xml:space="preserve"> writing through the disciplinary lens</w:t>
      </w:r>
      <w:r>
        <w:t>.</w:t>
      </w:r>
    </w:p>
    <w:p w:rsidR="006205C6" w:rsidRDefault="006205C6" w:rsidP="006205C6">
      <w:pPr>
        <w:pStyle w:val="ListParagraph"/>
        <w:numPr>
          <w:ilvl w:val="0"/>
          <w:numId w:val="3"/>
        </w:numPr>
      </w:pPr>
      <w:r>
        <w:t xml:space="preserve">Curricular needs: </w:t>
      </w:r>
    </w:p>
    <w:p w:rsidR="006205C6" w:rsidRDefault="006205C6" w:rsidP="006205C6">
      <w:pPr>
        <w:pStyle w:val="ListParagraph"/>
        <w:numPr>
          <w:ilvl w:val="1"/>
          <w:numId w:val="3"/>
        </w:numPr>
      </w:pPr>
      <w:r>
        <w:lastRenderedPageBreak/>
        <w:t>Atten</w:t>
      </w:r>
      <w:r w:rsidR="00827B20">
        <w:t>d</w:t>
      </w:r>
      <w:r>
        <w:t xml:space="preserve"> to how different disciplines have unique expectations for</w:t>
      </w:r>
      <w:r w:rsidR="00583277">
        <w:t xml:space="preserve"> genre,</w:t>
      </w:r>
      <w:r>
        <w:t xml:space="preserve"> form, </w:t>
      </w:r>
      <w:r w:rsidR="00583277">
        <w:t>conventions, and style.</w:t>
      </w:r>
    </w:p>
    <w:p w:rsidR="006205C6" w:rsidRDefault="00583277" w:rsidP="006205C6">
      <w:pPr>
        <w:pStyle w:val="ListParagraph"/>
        <w:numPr>
          <w:ilvl w:val="1"/>
          <w:numId w:val="3"/>
        </w:numPr>
      </w:pPr>
      <w:r>
        <w:t>Include more m</w:t>
      </w:r>
      <w:r w:rsidR="006205C6">
        <w:t>entor texts so that teachers have models of authentic texts for modeling and for classroom study; this includes more documents from the world of work</w:t>
      </w:r>
      <w:r>
        <w:t>.</w:t>
      </w:r>
    </w:p>
    <w:p w:rsidR="006205C6" w:rsidRDefault="00583277" w:rsidP="006205C6">
      <w:pPr>
        <w:pStyle w:val="ListParagraph"/>
        <w:numPr>
          <w:ilvl w:val="1"/>
          <w:numId w:val="3"/>
        </w:numPr>
      </w:pPr>
      <w:r>
        <w:t>Include m</w:t>
      </w:r>
      <w:r w:rsidR="006205C6">
        <w:t>ore authentic writing assignments with readers outside of school.</w:t>
      </w:r>
    </w:p>
    <w:p w:rsidR="006205C6" w:rsidRDefault="00583277" w:rsidP="006205C6">
      <w:pPr>
        <w:pStyle w:val="ListParagraph"/>
        <w:numPr>
          <w:ilvl w:val="1"/>
          <w:numId w:val="3"/>
        </w:numPr>
      </w:pPr>
      <w:r>
        <w:t>Expand t</w:t>
      </w:r>
      <w:r w:rsidR="006205C6">
        <w:t>he scope of writing assignments so that the teachers assign much more writing than the literary analysis essay.</w:t>
      </w:r>
    </w:p>
    <w:p w:rsidR="006205C6" w:rsidRDefault="00583277" w:rsidP="006205C6">
      <w:pPr>
        <w:pStyle w:val="ListParagraph"/>
        <w:numPr>
          <w:ilvl w:val="1"/>
          <w:numId w:val="3"/>
        </w:numPr>
      </w:pPr>
      <w:r>
        <w:t xml:space="preserve">Continue to explore </w:t>
      </w:r>
      <w:r w:rsidR="006205C6">
        <w:t>the role of technology and writing.</w:t>
      </w:r>
    </w:p>
    <w:p w:rsidR="006205C6" w:rsidRDefault="006205C6" w:rsidP="006205C6"/>
    <w:p w:rsidR="004B4A3D" w:rsidRDefault="004B4A3D" w:rsidP="006205C6">
      <w:pPr>
        <w:pStyle w:val="ListParagraph"/>
      </w:pPr>
    </w:p>
    <w:p w:rsidR="00D713D6" w:rsidRDefault="00D713D6" w:rsidP="00D713D6"/>
    <w:p w:rsidR="00D713D6" w:rsidRPr="0095366D" w:rsidRDefault="00D713D6" w:rsidP="00D713D6"/>
    <w:p w:rsidR="0095366D" w:rsidRPr="00855416" w:rsidRDefault="0095366D" w:rsidP="0095366D"/>
    <w:p w:rsidR="0095366D" w:rsidRDefault="0095366D" w:rsidP="0095366D"/>
    <w:p w:rsidR="0095366D" w:rsidRDefault="0095366D"/>
    <w:p w:rsidR="0095366D" w:rsidRDefault="0095366D"/>
    <w:sectPr w:rsidR="0095366D" w:rsidSect="007A5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5110"/>
    <w:multiLevelType w:val="hybridMultilevel"/>
    <w:tmpl w:val="49C20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440BA"/>
    <w:multiLevelType w:val="hybridMultilevel"/>
    <w:tmpl w:val="D7A21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B3B99"/>
    <w:multiLevelType w:val="hybridMultilevel"/>
    <w:tmpl w:val="20C8E2BA"/>
    <w:lvl w:ilvl="0" w:tplc="04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5366D"/>
    <w:rsid w:val="00145367"/>
    <w:rsid w:val="001E4AFB"/>
    <w:rsid w:val="00364FA1"/>
    <w:rsid w:val="004B4A3D"/>
    <w:rsid w:val="00583277"/>
    <w:rsid w:val="00595160"/>
    <w:rsid w:val="006205C6"/>
    <w:rsid w:val="007A5B27"/>
    <w:rsid w:val="00816A45"/>
    <w:rsid w:val="00827B20"/>
    <w:rsid w:val="008506B0"/>
    <w:rsid w:val="0095366D"/>
    <w:rsid w:val="00C02D95"/>
    <w:rsid w:val="00C7482B"/>
    <w:rsid w:val="00D713D6"/>
    <w:rsid w:val="00DE612B"/>
    <w:rsid w:val="00E55BE0"/>
    <w:rsid w:val="00E63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="Times New Roman" w:hAnsi="Century Gothic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6B0"/>
  </w:style>
  <w:style w:type="paragraph" w:styleId="Heading1">
    <w:name w:val="heading 1"/>
    <w:basedOn w:val="Normal"/>
    <w:next w:val="Normal"/>
    <w:link w:val="Heading1Char"/>
    <w:qFormat/>
    <w:rsid w:val="008506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506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06B0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506B0"/>
    <w:rPr>
      <w:rFonts w:ascii="Arial" w:hAnsi="Arial" w:cs="Arial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E6307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713D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713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ritinginquiry.wikispaces.com/21st+Century+Disposition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3</cp:revision>
  <dcterms:created xsi:type="dcterms:W3CDTF">2012-05-24T16:18:00Z</dcterms:created>
  <dcterms:modified xsi:type="dcterms:W3CDTF">2012-05-24T16:22:00Z</dcterms:modified>
</cp:coreProperties>
</file>